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B1" w:rsidRPr="00CD5845" w:rsidRDefault="009C7F64" w:rsidP="009C7F6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n-GB"/>
        </w:rPr>
      </w:pPr>
      <w:r w:rsidRPr="00CD5845">
        <w:rPr>
          <w:rFonts w:eastAsia="Times New Roman" w:cstheme="minorHAnsi"/>
          <w:b/>
          <w:u w:val="single"/>
          <w:lang w:eastAsia="en-GB"/>
        </w:rPr>
        <w:t>Fordham Village Hall Data Protection Policy</w:t>
      </w:r>
    </w:p>
    <w:p w:rsidR="00052008" w:rsidRPr="00CD5845" w:rsidRDefault="00052008" w:rsidP="00052008">
      <w:pPr>
        <w:jc w:val="center"/>
        <w:rPr>
          <w:rFonts w:eastAsia="Times New Roman" w:cstheme="minorHAnsi"/>
          <w:b/>
          <w:lang w:eastAsia="en-GB"/>
        </w:rPr>
      </w:pPr>
    </w:p>
    <w:p w:rsidR="00052008" w:rsidRPr="00CD5845" w:rsidRDefault="00052008" w:rsidP="00052008">
      <w:pPr>
        <w:jc w:val="center"/>
        <w:rPr>
          <w:rFonts w:eastAsia="Times New Roman" w:cstheme="minorHAnsi"/>
          <w:b/>
          <w:lang w:eastAsia="en-GB"/>
        </w:rPr>
      </w:pPr>
      <w:r w:rsidRPr="00CD5845">
        <w:rPr>
          <w:rFonts w:eastAsia="Times New Roman" w:cstheme="minorHAnsi"/>
          <w:b/>
          <w:lang w:eastAsia="en-GB"/>
        </w:rPr>
        <w:t>Charity Number 1007775</w:t>
      </w:r>
    </w:p>
    <w:p w:rsidR="00DF17B1" w:rsidRPr="00CD5845" w:rsidRDefault="00C61D6E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FVHMC</w:t>
      </w:r>
      <w:r w:rsidR="00DF17B1" w:rsidRPr="00CD5845">
        <w:rPr>
          <w:rFonts w:eastAsia="Times New Roman" w:cstheme="minorHAnsi"/>
          <w:lang w:eastAsia="en-GB"/>
        </w:rPr>
        <w:t xml:space="preserve"> is committed to ensuring that any personal data will be dealt with in line with the</w:t>
      </w:r>
      <w:r w:rsidR="00865324" w:rsidRPr="00CD5845">
        <w:rPr>
          <w:rFonts w:cstheme="minorHAnsi"/>
        </w:rPr>
        <w:t xml:space="preserve"> Data Protection Act 2018. </w:t>
      </w:r>
      <w:r w:rsidR="00DF17B1" w:rsidRPr="00CD5845">
        <w:rPr>
          <w:rFonts w:eastAsia="Times New Roman" w:cstheme="minorHAnsi"/>
          <w:lang w:eastAsia="en-GB"/>
        </w:rPr>
        <w:t xml:space="preserve">To comply with the law, personal information will be collected and used fairly, stored safely and not disclosed to any other person unlawfully. </w:t>
      </w:r>
    </w:p>
    <w:p w:rsidR="009C7F64" w:rsidRPr="00CD5845" w:rsidRDefault="009C7F64" w:rsidP="00C61D6E">
      <w:pPr>
        <w:spacing w:after="0" w:line="240" w:lineRule="auto"/>
        <w:rPr>
          <w:rFonts w:eastAsia="Times New Roman" w:cstheme="minorHAnsi"/>
          <w:lang w:eastAsia="en-GB"/>
        </w:rPr>
      </w:pPr>
    </w:p>
    <w:p w:rsidR="00C61D6E" w:rsidRPr="00CD5845" w:rsidRDefault="00C61D6E" w:rsidP="00C61D6E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The members of the </w:t>
      </w:r>
      <w:r w:rsidR="009C7F64" w:rsidRPr="00CD5845">
        <w:rPr>
          <w:rFonts w:eastAsia="Times New Roman" w:cstheme="minorHAnsi"/>
          <w:lang w:eastAsia="en-GB"/>
        </w:rPr>
        <w:t>F</w:t>
      </w:r>
      <w:r w:rsidRPr="00CD5845">
        <w:rPr>
          <w:rFonts w:eastAsia="Times New Roman" w:cstheme="minorHAnsi"/>
          <w:lang w:eastAsia="en-GB"/>
        </w:rPr>
        <w:t xml:space="preserve">VHMC and other volunteers are personally responsible for processing and using personal information in accordance with the Data Protection Act 2018. </w:t>
      </w:r>
    </w:p>
    <w:p w:rsidR="00DF17B1" w:rsidRPr="00CD5845" w:rsidRDefault="00DF17B1" w:rsidP="00DF17B1">
      <w:pPr>
        <w:spacing w:after="0" w:line="240" w:lineRule="auto"/>
        <w:rPr>
          <w:rFonts w:eastAsia="Times New Roman" w:cstheme="minorHAnsi"/>
          <w:lang w:eastAsia="en-GB"/>
        </w:rPr>
      </w:pPr>
    </w:p>
    <w:p w:rsidR="00DF17B1" w:rsidRPr="00CD5845" w:rsidRDefault="00DF17B1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The aim of this policy is to ensure that everyone handling personal data is fully aware of the requirements and acts in accordance with data protection procedures. </w:t>
      </w:r>
    </w:p>
    <w:p w:rsidR="00DF17B1" w:rsidRPr="00CD5845" w:rsidRDefault="00565E1C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FVHMC </w:t>
      </w:r>
      <w:r w:rsidR="00DF17B1" w:rsidRPr="00CD5845">
        <w:rPr>
          <w:rFonts w:eastAsia="Times New Roman" w:cstheme="minorHAnsi"/>
          <w:lang w:eastAsia="en-GB"/>
        </w:rPr>
        <w:t>will ensure that personal data will:</w:t>
      </w:r>
    </w:p>
    <w:p w:rsidR="00565E1C" w:rsidRPr="00CD5845" w:rsidRDefault="00565E1C" w:rsidP="00DF17B1">
      <w:pPr>
        <w:spacing w:after="0" w:line="240" w:lineRule="auto"/>
        <w:rPr>
          <w:rFonts w:eastAsia="Times New Roman" w:cstheme="minorHAnsi"/>
          <w:lang w:eastAsia="en-GB"/>
        </w:rPr>
      </w:pPr>
    </w:p>
    <w:p w:rsidR="00DF17B1" w:rsidRPr="00CD5845" w:rsidRDefault="00DF17B1" w:rsidP="00565E1C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Be obtained fairly and for a specific and lawful purpose</w:t>
      </w:r>
    </w:p>
    <w:p w:rsidR="00CD5845" w:rsidRDefault="00DF17B1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Be accurate and kept up to date</w:t>
      </w:r>
      <w:r w:rsidR="00565E1C" w:rsidRPr="00CD5845">
        <w:rPr>
          <w:rFonts w:eastAsia="Times New Roman" w:cstheme="minorHAnsi"/>
          <w:lang w:eastAsia="en-GB"/>
        </w:rPr>
        <w:t xml:space="preserve">                                                                                                       </w:t>
      </w:r>
    </w:p>
    <w:p w:rsid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Be kept in a safe place                                                                                                                      </w:t>
      </w:r>
    </w:p>
    <w:p w:rsidR="006D2A89" w:rsidRPr="00CD5845" w:rsidRDefault="00DF17B1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Not be held longer than necessary</w:t>
      </w:r>
      <w:r w:rsidR="006D2A89" w:rsidRPr="00CD5845">
        <w:rPr>
          <w:rFonts w:eastAsia="Times New Roman" w:cstheme="minorHAnsi"/>
          <w:lang w:eastAsia="en-GB"/>
        </w:rPr>
        <w:t>, but m</w:t>
      </w:r>
      <w:r w:rsidR="00442117" w:rsidRPr="00CD5845">
        <w:rPr>
          <w:rFonts w:eastAsia="Times New Roman" w:cstheme="minorHAnsi"/>
          <w:lang w:eastAsia="en-GB"/>
        </w:rPr>
        <w:t>ay be retained for up to 7 years for accounts purposes</w:t>
      </w:r>
      <w:r w:rsidR="00565E1C" w:rsidRPr="00CD5845">
        <w:rPr>
          <w:rFonts w:eastAsia="Times New Roman" w:cstheme="minorHAnsi"/>
          <w:lang w:eastAsia="en-GB"/>
        </w:rPr>
        <w:t xml:space="preserve">                                                                              Be erased </w:t>
      </w:r>
      <w:r w:rsidR="006D2A89" w:rsidRPr="00CD5845">
        <w:rPr>
          <w:rFonts w:eastAsia="Times New Roman" w:cstheme="minorHAnsi"/>
          <w:lang w:eastAsia="en-GB"/>
        </w:rPr>
        <w:t>when</w:t>
      </w:r>
      <w:r w:rsidR="00565E1C" w:rsidRPr="00CD5845">
        <w:rPr>
          <w:rFonts w:eastAsia="Times New Roman" w:cstheme="minorHAnsi"/>
          <w:lang w:eastAsia="en-GB"/>
        </w:rPr>
        <w:t xml:space="preserve"> out of date or when not necessary                                                                                          </w:t>
      </w:r>
    </w:p>
    <w:p w:rsidR="006D2A89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Not be sold to companies or given to public organisations. </w:t>
      </w: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</w:p>
    <w:p w:rsidR="006D2A89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Personal data (names, addresses, emails, </w:t>
      </w:r>
      <w:proofErr w:type="gramStart"/>
      <w:r w:rsidRPr="00CD5845">
        <w:rPr>
          <w:rFonts w:eastAsia="Times New Roman" w:cstheme="minorHAnsi"/>
          <w:lang w:eastAsia="en-GB"/>
        </w:rPr>
        <w:t>phone</w:t>
      </w:r>
      <w:proofErr w:type="gramEnd"/>
      <w:r w:rsidRPr="00CD5845">
        <w:rPr>
          <w:rFonts w:eastAsia="Times New Roman" w:cstheme="minorHAnsi"/>
          <w:lang w:eastAsia="en-GB"/>
        </w:rPr>
        <w:t xml:space="preserve"> numbers) will only be passed on to a third party with written</w:t>
      </w:r>
      <w:r w:rsidR="006D2A89" w:rsidRPr="00CD5845">
        <w:rPr>
          <w:rFonts w:eastAsia="Times New Roman" w:cstheme="minorHAnsi"/>
          <w:lang w:eastAsia="en-GB"/>
        </w:rPr>
        <w:t>/verbal</w:t>
      </w:r>
      <w:r w:rsidRPr="00CD5845">
        <w:rPr>
          <w:rFonts w:eastAsia="Times New Roman" w:cstheme="minorHAnsi"/>
          <w:lang w:eastAsia="en-GB"/>
        </w:rPr>
        <w:t xml:space="preserve"> consent (e.g. someone who wants to contact someone else who does want their information public)   </w:t>
      </w: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In the case of contact details, these may be stored for the purpose of informing the community about events, activities </w:t>
      </w:r>
      <w:proofErr w:type="spellStart"/>
      <w:r w:rsidRPr="00CD5845">
        <w:rPr>
          <w:rFonts w:eastAsia="Times New Roman" w:cstheme="minorHAnsi"/>
          <w:lang w:eastAsia="en-GB"/>
        </w:rPr>
        <w:t>etc</w:t>
      </w:r>
      <w:proofErr w:type="spellEnd"/>
      <w:r w:rsidRPr="00CD5845">
        <w:rPr>
          <w:rFonts w:eastAsia="Times New Roman" w:cstheme="minorHAnsi"/>
          <w:lang w:eastAsia="en-GB"/>
        </w:rPr>
        <w:t>, but this will not include personal information other than that which has been permitted and an opt-out option will apply.</w:t>
      </w:r>
    </w:p>
    <w:p w:rsidR="006D2A89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                        </w:t>
      </w:r>
      <w:r w:rsidR="006D2A89" w:rsidRPr="00CD5845">
        <w:rPr>
          <w:rFonts w:eastAsia="Times New Roman" w:cstheme="minorHAnsi"/>
          <w:lang w:eastAsia="en-GB"/>
        </w:rPr>
        <w:t xml:space="preserve">                                                                                           </w:t>
      </w:r>
      <w:r w:rsidRPr="00CD5845">
        <w:rPr>
          <w:rFonts w:eastAsia="Times New Roman" w:cstheme="minorHAnsi"/>
          <w:lang w:eastAsia="en-GB"/>
        </w:rPr>
        <w:t xml:space="preserve">   </w:t>
      </w:r>
    </w:p>
    <w:p w:rsidR="006D2A89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The general risk assessment for the management and operation of Fordham Village Hall will make specific reference to data security.  </w:t>
      </w: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</w:p>
    <w:p w:rsidR="006D2A89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In the case of emails on behalf of FVHMC, these will be sent BCC, (blind carbon copy.) </w:t>
      </w: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</w:p>
    <w:p w:rsidR="00565E1C" w:rsidRPr="00CD5845" w:rsidRDefault="00565E1C" w:rsidP="006D2A8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Emails received from booking enquiries containing personal information will be saved into appropriate secure folders and then deleted from email inboxes and files folders once dealt with. </w:t>
      </w:r>
    </w:p>
    <w:p w:rsidR="006D2A89" w:rsidRPr="00CD5845" w:rsidRDefault="006D2A89" w:rsidP="006D2A89">
      <w:pPr>
        <w:spacing w:after="0" w:line="240" w:lineRule="auto"/>
        <w:rPr>
          <w:rFonts w:eastAsia="Times New Roman" w:cstheme="minorHAnsi"/>
          <w:lang w:eastAsia="en-GB"/>
        </w:rPr>
      </w:pPr>
    </w:p>
    <w:p w:rsidR="006D2A89" w:rsidRPr="00CD5845" w:rsidRDefault="006D2A89" w:rsidP="006D2A89">
      <w:pPr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 xml:space="preserve">The Hall accident book records will be removed from the book and stored securely.                     </w:t>
      </w:r>
    </w:p>
    <w:p w:rsidR="006D2A89" w:rsidRPr="00CD5845" w:rsidRDefault="006D2A89" w:rsidP="00565E1C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Data security will be included as a regular agenda item at VHMC meeting</w:t>
      </w:r>
    </w:p>
    <w:p w:rsidR="00565E1C" w:rsidRPr="00CD5845" w:rsidRDefault="00565E1C" w:rsidP="00565E1C">
      <w:pPr>
        <w:spacing w:after="0" w:line="240" w:lineRule="auto"/>
        <w:rPr>
          <w:rFonts w:eastAsia="Times New Roman" w:cstheme="minorHAnsi"/>
          <w:lang w:eastAsia="en-GB"/>
        </w:rPr>
      </w:pPr>
    </w:p>
    <w:p w:rsidR="00DF17B1" w:rsidRPr="00CD5845" w:rsidRDefault="009C7F64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t>FVHMC</w:t>
      </w:r>
      <w:r w:rsidR="00DF17B1" w:rsidRPr="00CD5845">
        <w:rPr>
          <w:rFonts w:eastAsia="Times New Roman" w:cstheme="minorHAnsi"/>
          <w:lang w:eastAsia="en-GB"/>
        </w:rPr>
        <w:t xml:space="preserve"> processes the following personal information:</w:t>
      </w:r>
    </w:p>
    <w:p w:rsidR="00565E1C" w:rsidRPr="00CD5845" w:rsidRDefault="00565E1C" w:rsidP="00DF17B1">
      <w:pPr>
        <w:spacing w:after="0" w:line="240" w:lineRule="auto"/>
        <w:rPr>
          <w:rFonts w:eastAsia="Times New Roman" w:cstheme="minorHAnsi"/>
          <w:lang w:eastAsia="en-GB"/>
        </w:rPr>
      </w:pPr>
    </w:p>
    <w:p w:rsidR="00DF17B1" w:rsidRPr="00CD5845" w:rsidRDefault="00DF17B1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sym w:font="Symbol" w:char="F0B7"/>
      </w:r>
      <w:r w:rsidR="00C61D6E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>Trustees / committee members -Names, addresses and contact details</w:t>
      </w:r>
    </w:p>
    <w:p w:rsidR="00DF17B1" w:rsidRPr="00CD5845" w:rsidRDefault="00DF17B1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sym w:font="Symbol" w:char="F0B7"/>
      </w:r>
      <w:r w:rsidR="00C61D6E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 xml:space="preserve">Volunteers - Names and contact details </w:t>
      </w:r>
    </w:p>
    <w:p w:rsidR="002372C9" w:rsidRPr="00CD5845" w:rsidRDefault="00DF17B1" w:rsidP="002372C9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sym w:font="Symbol" w:char="F0B7"/>
      </w:r>
      <w:r w:rsidR="00C61D6E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>Hirers –</w:t>
      </w:r>
      <w:r w:rsidR="002372C9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>Names</w:t>
      </w:r>
      <w:r w:rsidR="006D2A89" w:rsidRPr="00CD5845">
        <w:rPr>
          <w:rFonts w:eastAsia="Times New Roman" w:cstheme="minorHAnsi"/>
          <w:lang w:eastAsia="en-GB"/>
        </w:rPr>
        <w:t>, addresses</w:t>
      </w:r>
      <w:r w:rsidRPr="00CD5845">
        <w:rPr>
          <w:rFonts w:eastAsia="Times New Roman" w:cstheme="minorHAnsi"/>
          <w:lang w:eastAsia="en-GB"/>
        </w:rPr>
        <w:t xml:space="preserve"> and contact details</w:t>
      </w:r>
      <w:r w:rsidR="002372C9" w:rsidRPr="00CD5845">
        <w:rPr>
          <w:rFonts w:eastAsia="Times New Roman" w:cstheme="minorHAnsi"/>
          <w:lang w:eastAsia="en-GB"/>
        </w:rPr>
        <w:t xml:space="preserve">                                                                     </w:t>
      </w:r>
      <w:r w:rsidRPr="00CD5845">
        <w:rPr>
          <w:rFonts w:eastAsia="Times New Roman" w:cstheme="minorHAnsi"/>
          <w:lang w:eastAsia="en-GB"/>
        </w:rPr>
        <w:t xml:space="preserve"> </w:t>
      </w:r>
    </w:p>
    <w:p w:rsidR="002372C9" w:rsidRPr="00CD5845" w:rsidRDefault="002372C9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sym w:font="Symbol" w:char="F0B7"/>
      </w:r>
      <w:r w:rsidR="00C61D6E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>Contractors – Names and contact details</w:t>
      </w:r>
    </w:p>
    <w:p w:rsidR="002372C9" w:rsidRDefault="002372C9" w:rsidP="00DF17B1">
      <w:pPr>
        <w:spacing w:after="0" w:line="240" w:lineRule="auto"/>
        <w:rPr>
          <w:rFonts w:eastAsia="Times New Roman" w:cstheme="minorHAnsi"/>
          <w:lang w:eastAsia="en-GB"/>
        </w:rPr>
      </w:pPr>
      <w:r w:rsidRPr="00CD5845">
        <w:rPr>
          <w:rFonts w:eastAsia="Times New Roman" w:cstheme="minorHAnsi"/>
          <w:lang w:eastAsia="en-GB"/>
        </w:rPr>
        <w:sym w:font="Symbol" w:char="F0B7"/>
      </w:r>
      <w:r w:rsidR="00C61D6E" w:rsidRPr="00CD5845">
        <w:rPr>
          <w:rFonts w:eastAsia="Times New Roman" w:cstheme="minorHAnsi"/>
          <w:lang w:eastAsia="en-GB"/>
        </w:rPr>
        <w:t xml:space="preserve"> </w:t>
      </w:r>
      <w:r w:rsidRPr="00CD5845">
        <w:rPr>
          <w:rFonts w:eastAsia="Times New Roman" w:cstheme="minorHAnsi"/>
          <w:lang w:eastAsia="en-GB"/>
        </w:rPr>
        <w:t xml:space="preserve">Self </w:t>
      </w:r>
      <w:proofErr w:type="gramStart"/>
      <w:r w:rsidRPr="00CD5845">
        <w:rPr>
          <w:rFonts w:eastAsia="Times New Roman" w:cstheme="minorHAnsi"/>
          <w:lang w:eastAsia="en-GB"/>
        </w:rPr>
        <w:t>Employed</w:t>
      </w:r>
      <w:proofErr w:type="gramEnd"/>
      <w:r w:rsidRPr="00CD5845">
        <w:rPr>
          <w:rFonts w:eastAsia="Times New Roman" w:cstheme="minorHAnsi"/>
          <w:lang w:eastAsia="en-GB"/>
        </w:rPr>
        <w:t xml:space="preserve"> cleaner – Names and contact details</w:t>
      </w:r>
    </w:p>
    <w:p w:rsidR="00CD5845" w:rsidRPr="00CD5845" w:rsidRDefault="00CD5845" w:rsidP="00DF17B1">
      <w:pPr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pPr w:leftFromText="180" w:rightFromText="180" w:vertAnchor="text" w:horzAnchor="margin" w:tblpY="193"/>
        <w:tblW w:w="9569" w:type="dxa"/>
        <w:tblLook w:val="04A0" w:firstRow="1" w:lastRow="0" w:firstColumn="1" w:lastColumn="0" w:noHBand="0" w:noVBand="1"/>
      </w:tblPr>
      <w:tblGrid>
        <w:gridCol w:w="4784"/>
        <w:gridCol w:w="4785"/>
      </w:tblGrid>
      <w:tr w:rsidR="00664723" w:rsidRPr="00CD5845" w:rsidTr="00664723">
        <w:trPr>
          <w:trHeight w:val="557"/>
        </w:trPr>
        <w:tc>
          <w:tcPr>
            <w:tcW w:w="4784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>Policy</w:t>
            </w:r>
          </w:p>
        </w:tc>
        <w:tc>
          <w:tcPr>
            <w:tcW w:w="4785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 xml:space="preserve">Data Protection </w:t>
            </w:r>
          </w:p>
        </w:tc>
      </w:tr>
      <w:tr w:rsidR="00664723" w:rsidRPr="00CD5845" w:rsidTr="00664723">
        <w:trPr>
          <w:trHeight w:val="409"/>
        </w:trPr>
        <w:tc>
          <w:tcPr>
            <w:tcW w:w="4784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>Date / Version</w:t>
            </w:r>
          </w:p>
        </w:tc>
        <w:tc>
          <w:tcPr>
            <w:tcW w:w="4785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>June</w:t>
            </w:r>
            <w:r w:rsidR="000B09F9">
              <w:rPr>
                <w:rFonts w:cstheme="minorHAnsi"/>
                <w:b/>
              </w:rPr>
              <w:t xml:space="preserve"> 2025</w:t>
            </w:r>
          </w:p>
        </w:tc>
      </w:tr>
      <w:tr w:rsidR="00664723" w:rsidRPr="00CD5845" w:rsidTr="00664723">
        <w:trPr>
          <w:trHeight w:val="316"/>
        </w:trPr>
        <w:tc>
          <w:tcPr>
            <w:tcW w:w="4784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 xml:space="preserve">Review Date </w:t>
            </w:r>
          </w:p>
        </w:tc>
        <w:tc>
          <w:tcPr>
            <w:tcW w:w="4785" w:type="dxa"/>
            <w:vAlign w:val="center"/>
          </w:tcPr>
          <w:p w:rsidR="00664723" w:rsidRPr="00CD5845" w:rsidRDefault="00664723" w:rsidP="006647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D5845">
              <w:rPr>
                <w:rFonts w:cstheme="minorHAnsi"/>
                <w:b/>
              </w:rPr>
              <w:t>June</w:t>
            </w:r>
            <w:r w:rsidR="000B09F9">
              <w:rPr>
                <w:rFonts w:cstheme="minorHAnsi"/>
                <w:b/>
              </w:rPr>
              <w:t xml:space="preserve"> 2026</w:t>
            </w:r>
            <w:bookmarkStart w:id="0" w:name="_GoBack"/>
            <w:bookmarkEnd w:id="0"/>
          </w:p>
        </w:tc>
      </w:tr>
    </w:tbl>
    <w:p w:rsidR="002372C9" w:rsidRPr="00CD5845" w:rsidRDefault="002372C9" w:rsidP="00DF17B1">
      <w:pPr>
        <w:spacing w:after="0" w:line="240" w:lineRule="auto"/>
        <w:rPr>
          <w:rFonts w:eastAsia="Times New Roman" w:cstheme="minorHAnsi"/>
          <w:lang w:eastAsia="en-GB"/>
        </w:rPr>
      </w:pPr>
    </w:p>
    <w:p w:rsidR="00C0221E" w:rsidRPr="00CD5845" w:rsidRDefault="00C0221E" w:rsidP="006060D2">
      <w:pPr>
        <w:rPr>
          <w:rFonts w:eastAsia="Times New Roman" w:cstheme="minorHAnsi"/>
          <w:lang w:eastAsia="en-GB"/>
        </w:rPr>
      </w:pPr>
    </w:p>
    <w:p w:rsidR="00C0221E" w:rsidRPr="00CD5845" w:rsidRDefault="00C0221E" w:rsidP="00C0221E">
      <w:pPr>
        <w:spacing w:after="0" w:line="240" w:lineRule="auto"/>
        <w:ind w:firstLine="567"/>
        <w:rPr>
          <w:rFonts w:cstheme="minorHAnsi"/>
        </w:rPr>
      </w:pPr>
    </w:p>
    <w:p w:rsidR="00CE006A" w:rsidRDefault="00CE006A" w:rsidP="006060D2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CE006A" w:rsidSect="009C7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ABA"/>
    <w:multiLevelType w:val="hybridMultilevel"/>
    <w:tmpl w:val="FB42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07D4"/>
    <w:multiLevelType w:val="hybridMultilevel"/>
    <w:tmpl w:val="EE5A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E649F"/>
    <w:multiLevelType w:val="hybridMultilevel"/>
    <w:tmpl w:val="FED61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7105E"/>
    <w:multiLevelType w:val="hybridMultilevel"/>
    <w:tmpl w:val="532A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F583C"/>
    <w:multiLevelType w:val="hybridMultilevel"/>
    <w:tmpl w:val="710C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B1"/>
    <w:rsid w:val="00052008"/>
    <w:rsid w:val="0009458A"/>
    <w:rsid w:val="000B09F9"/>
    <w:rsid w:val="002372C9"/>
    <w:rsid w:val="003711BE"/>
    <w:rsid w:val="003D6168"/>
    <w:rsid w:val="00442117"/>
    <w:rsid w:val="00565E1C"/>
    <w:rsid w:val="006060D2"/>
    <w:rsid w:val="00656D05"/>
    <w:rsid w:val="00664723"/>
    <w:rsid w:val="00696DD4"/>
    <w:rsid w:val="006D2A89"/>
    <w:rsid w:val="006F10ED"/>
    <w:rsid w:val="00746814"/>
    <w:rsid w:val="00747357"/>
    <w:rsid w:val="0078015B"/>
    <w:rsid w:val="00865324"/>
    <w:rsid w:val="0096687D"/>
    <w:rsid w:val="00993E34"/>
    <w:rsid w:val="009C7F64"/>
    <w:rsid w:val="00B900A5"/>
    <w:rsid w:val="00C0221E"/>
    <w:rsid w:val="00C61D6E"/>
    <w:rsid w:val="00CC6A98"/>
    <w:rsid w:val="00CD5845"/>
    <w:rsid w:val="00CE006A"/>
    <w:rsid w:val="00D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B1"/>
    <w:pPr>
      <w:ind w:left="720"/>
      <w:contextualSpacing/>
    </w:pPr>
  </w:style>
  <w:style w:type="table" w:styleId="TableGrid">
    <w:name w:val="Table Grid"/>
    <w:basedOn w:val="TableNormal"/>
    <w:uiPriority w:val="59"/>
    <w:rsid w:val="00C0221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B1"/>
    <w:pPr>
      <w:ind w:left="720"/>
      <w:contextualSpacing/>
    </w:pPr>
  </w:style>
  <w:style w:type="table" w:styleId="TableGrid">
    <w:name w:val="Table Grid"/>
    <w:basedOn w:val="TableNormal"/>
    <w:uiPriority w:val="59"/>
    <w:rsid w:val="00C0221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Shepherd</dc:creator>
  <cp:lastModifiedBy>Wendy Shepherd</cp:lastModifiedBy>
  <cp:revision>16</cp:revision>
  <cp:lastPrinted>2018-07-24T11:47:00Z</cp:lastPrinted>
  <dcterms:created xsi:type="dcterms:W3CDTF">2019-04-26T19:33:00Z</dcterms:created>
  <dcterms:modified xsi:type="dcterms:W3CDTF">2025-07-08T08:10:00Z</dcterms:modified>
</cp:coreProperties>
</file>