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4A" w:rsidRPr="00D354CE" w:rsidRDefault="00373F4A">
      <w:pPr>
        <w:jc w:val="center"/>
        <w:rPr>
          <w:rFonts w:ascii="Calibri" w:hAnsi="Calibri" w:cs="Calibri"/>
          <w:b/>
          <w:lang w:val="en-GB"/>
        </w:rPr>
      </w:pPr>
      <w:r w:rsidRPr="00D354CE">
        <w:rPr>
          <w:rFonts w:ascii="Calibri" w:hAnsi="Calibri" w:cs="Calibri"/>
          <w:b/>
          <w:lang w:val="en-GB"/>
        </w:rPr>
        <w:t>Fordham Village Hall Management Committee</w:t>
      </w:r>
    </w:p>
    <w:p w:rsidR="00373F4A" w:rsidRDefault="004D2F97">
      <w:pPr>
        <w:jc w:val="center"/>
        <w:rPr>
          <w:rFonts w:ascii="Calibri" w:hAnsi="Calibri" w:cs="Calibri"/>
          <w:b/>
          <w:lang w:val="en-GB"/>
        </w:rPr>
      </w:pPr>
      <w:r w:rsidRPr="00D354CE">
        <w:rPr>
          <w:rFonts w:ascii="Calibri" w:hAnsi="Calibri" w:cs="Calibri"/>
          <w:b/>
          <w:lang w:val="en-GB"/>
        </w:rPr>
        <w:t xml:space="preserve">Health and </w:t>
      </w:r>
      <w:r w:rsidR="00373F4A" w:rsidRPr="00D354CE">
        <w:rPr>
          <w:rFonts w:ascii="Calibri" w:hAnsi="Calibri" w:cs="Calibri"/>
          <w:b/>
          <w:lang w:val="en-GB"/>
        </w:rPr>
        <w:t>Safety Rules</w:t>
      </w:r>
      <w:r w:rsidR="00FD644F">
        <w:rPr>
          <w:rFonts w:ascii="Calibri" w:hAnsi="Calibri" w:cs="Calibri"/>
          <w:b/>
          <w:lang w:val="en-GB"/>
        </w:rPr>
        <w:t xml:space="preserve"> </w:t>
      </w:r>
      <w:r w:rsidR="00F8263D">
        <w:rPr>
          <w:rFonts w:ascii="Calibri" w:hAnsi="Calibri" w:cs="Calibri"/>
          <w:b/>
          <w:lang w:val="en-GB"/>
        </w:rPr>
        <w:t xml:space="preserve">for Hirers </w:t>
      </w:r>
      <w:r w:rsidR="00FD644F">
        <w:rPr>
          <w:rFonts w:ascii="Calibri" w:hAnsi="Calibri" w:cs="Calibri"/>
          <w:b/>
          <w:lang w:val="en-GB"/>
        </w:rPr>
        <w:t>Policy</w:t>
      </w:r>
    </w:p>
    <w:p w:rsidR="009E46E1" w:rsidRPr="00D354CE" w:rsidRDefault="009E46E1">
      <w:pPr>
        <w:jc w:val="center"/>
        <w:rPr>
          <w:rFonts w:ascii="Calibri" w:hAnsi="Calibri" w:cs="Calibri"/>
          <w:b/>
          <w:lang w:val="en-GB"/>
        </w:rPr>
      </w:pPr>
    </w:p>
    <w:p w:rsidR="00373F4A" w:rsidRPr="009E46E1" w:rsidRDefault="00373F4A">
      <w:pPr>
        <w:rPr>
          <w:rFonts w:ascii="Calibri" w:hAnsi="Calibri" w:cs="Calibri"/>
          <w:sz w:val="20"/>
          <w:szCs w:val="20"/>
          <w:lang w:val="en-GB"/>
        </w:rPr>
      </w:pPr>
      <w:r w:rsidRPr="009E46E1">
        <w:rPr>
          <w:rFonts w:ascii="Calibri" w:hAnsi="Calibri" w:cs="Calibri"/>
          <w:sz w:val="20"/>
          <w:szCs w:val="20"/>
          <w:lang w:val="en-GB"/>
        </w:rPr>
        <w:t>It is the intention of Fordham Village Hall Management Committee to comply with all health and safety legislation and to act positively where it can reasonably do so to prevent injury, ill health or any danger arising from activities and operations.</w:t>
      </w:r>
    </w:p>
    <w:p w:rsidR="00373F4A" w:rsidRPr="009E46E1" w:rsidRDefault="00373F4A">
      <w:pPr>
        <w:rPr>
          <w:rFonts w:ascii="Calibri" w:hAnsi="Calibri" w:cs="Calibri"/>
          <w:sz w:val="20"/>
          <w:szCs w:val="20"/>
          <w:lang w:val="en-GB"/>
        </w:rPr>
      </w:pPr>
      <w:r w:rsidRPr="009E46E1">
        <w:rPr>
          <w:rFonts w:ascii="Calibri" w:hAnsi="Calibri" w:cs="Calibri"/>
          <w:sz w:val="20"/>
          <w:szCs w:val="20"/>
          <w:lang w:val="en-GB"/>
        </w:rPr>
        <w:t>Volunteers, hirers and visitors will be expected to recognise that there is a duty on them to comply with the practices set out by the committee, with all safety requirements set out in the hiring agreement and with safety notices on the premises and to accept responsibility to do everything they can to prevent injury to themselves or others.</w:t>
      </w:r>
    </w:p>
    <w:p w:rsidR="00373F4A" w:rsidRPr="009E46E1" w:rsidRDefault="00373F4A">
      <w:pPr>
        <w:rPr>
          <w:rFonts w:ascii="Calibri" w:hAnsi="Calibri" w:cs="Calibri"/>
          <w:sz w:val="20"/>
          <w:szCs w:val="20"/>
          <w:lang w:val="en-GB"/>
        </w:rPr>
      </w:pPr>
      <w:r w:rsidRPr="009E46E1">
        <w:rPr>
          <w:rFonts w:ascii="Calibri" w:hAnsi="Calibri" w:cs="Calibri"/>
          <w:sz w:val="20"/>
          <w:szCs w:val="20"/>
          <w:lang w:val="en-GB"/>
        </w:rPr>
        <w:t>The committee has carried out risk assessments. The following practices must be followed in order to minimise risks:</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Make sure that all emergency exit doors are clear and unlocked as soon as the hall is to be used and throughout the hiring.</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Do not operate or touch any electrical equipment where there are signs of damage, exposure of components or water penetration etc.</w:t>
      </w:r>
    </w:p>
    <w:p w:rsidR="00B6793C" w:rsidRPr="009E46E1" w:rsidRDefault="00B6793C"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Report any evidence of damage or faults to equipment or the building</w:t>
      </w:r>
      <w:r w:rsidRPr="009E46E1">
        <w:rPr>
          <w:rFonts w:ascii="Calibri" w:hAnsi="Calibri" w:cs="Calibri"/>
          <w:sz w:val="20"/>
          <w:szCs w:val="20"/>
          <w:lang w:val="en-GB"/>
        </w:rPr>
        <w:sym w:font="WP TypographicSymbols" w:char="003D"/>
      </w:r>
      <w:r w:rsidRPr="009E46E1">
        <w:rPr>
          <w:rFonts w:ascii="Calibri" w:hAnsi="Calibri" w:cs="Calibri"/>
          <w:sz w:val="20"/>
          <w:szCs w:val="20"/>
          <w:lang w:val="en-GB"/>
        </w:rPr>
        <w:t>s facilities to the Booking Secretary.</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Do not work on steps, ladders or at a height until they are properly secured and another person is present</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Do not leave portable electrical or gas appliances operating while unattended.</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Do not bring into the property any portable electrical appliances which have not been Portable Appliance Tested.</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Do not attempt to move heavy or bulky items (eg. Stacked tables or chairs) - uses the trolleys provided.</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Do not stack more than five chairs.</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Do not attempt to carry or tip a water boiler when it contains hot water. Leave it to cool.</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Do not allow children in the kitchen except under close supervision (e.g. supervised cookery lessons or in the case of older children, for supervised serving of food at functions.) Avoid overcrowding in the kitchen and do not allow running.</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Report any evidence of damage or faults to equipment or the building</w:t>
      </w:r>
      <w:r w:rsidR="00145B52" w:rsidRPr="009E46E1">
        <w:rPr>
          <w:rFonts w:ascii="Calibri" w:hAnsi="Calibri" w:cs="Calibri"/>
          <w:sz w:val="20"/>
          <w:szCs w:val="20"/>
          <w:lang w:val="en-GB"/>
        </w:rPr>
        <w:t>’</w:t>
      </w:r>
      <w:r w:rsidRPr="009E46E1">
        <w:rPr>
          <w:rFonts w:ascii="Calibri" w:hAnsi="Calibri" w:cs="Calibri"/>
          <w:sz w:val="20"/>
          <w:szCs w:val="20"/>
          <w:lang w:val="en-GB"/>
        </w:rPr>
        <w:t>s facilities to the Booking Secretary.</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Report every accident in the accident book and to the Booking Secretary.</w:t>
      </w:r>
    </w:p>
    <w:p w:rsidR="00373F4A" w:rsidRPr="009E46E1" w:rsidRDefault="00373F4A" w:rsidP="00145B52">
      <w:pPr>
        <w:pStyle w:val="Level1"/>
        <w:numPr>
          <w:ilvl w:val="0"/>
          <w:numId w:val="2"/>
        </w:numPr>
        <w:tabs>
          <w:tab w:val="left" w:pos="-1440"/>
        </w:tabs>
        <w:rPr>
          <w:rFonts w:ascii="Calibri" w:hAnsi="Calibri" w:cs="Calibri"/>
          <w:sz w:val="20"/>
          <w:szCs w:val="20"/>
          <w:lang w:val="en-GB"/>
        </w:rPr>
      </w:pPr>
      <w:r w:rsidRPr="009E46E1">
        <w:rPr>
          <w:rFonts w:ascii="Calibri" w:hAnsi="Calibri" w:cs="Calibri"/>
          <w:sz w:val="20"/>
          <w:szCs w:val="20"/>
          <w:lang w:val="en-GB"/>
        </w:rPr>
        <w:t>Beware and seek to avoid the following risks:</w:t>
      </w:r>
    </w:p>
    <w:p w:rsidR="00373F4A" w:rsidRPr="009E46E1" w:rsidRDefault="00145B52" w:rsidP="00145B52">
      <w:pPr>
        <w:ind w:left="709"/>
        <w:rPr>
          <w:rFonts w:ascii="Calibri" w:hAnsi="Calibri" w:cs="Calibri"/>
          <w:sz w:val="20"/>
          <w:szCs w:val="20"/>
          <w:lang w:val="en-GB"/>
        </w:rPr>
      </w:pPr>
      <w:r w:rsidRPr="009E46E1">
        <w:rPr>
          <w:rFonts w:ascii="Calibri" w:hAnsi="Calibri" w:cs="Calibri"/>
          <w:sz w:val="20"/>
          <w:szCs w:val="20"/>
          <w:lang w:val="en-GB"/>
        </w:rPr>
        <w:t>(a)</w:t>
      </w:r>
      <w:r w:rsidR="00373F4A" w:rsidRPr="009E46E1">
        <w:rPr>
          <w:rFonts w:ascii="Calibri" w:hAnsi="Calibri" w:cs="Calibri"/>
          <w:sz w:val="20"/>
          <w:szCs w:val="20"/>
          <w:lang w:val="en-GB"/>
        </w:rPr>
        <w:t>Creating slipping hazards on poli</w:t>
      </w:r>
      <w:r w:rsidRPr="009E46E1">
        <w:rPr>
          <w:rFonts w:ascii="Calibri" w:hAnsi="Calibri" w:cs="Calibri"/>
          <w:sz w:val="20"/>
          <w:szCs w:val="20"/>
          <w:lang w:val="en-GB"/>
        </w:rPr>
        <w:t>shed or wet floors - mop spills</w:t>
      </w:r>
      <w:r w:rsidR="00295840" w:rsidRPr="009E46E1">
        <w:rPr>
          <w:rFonts w:ascii="Calibri" w:hAnsi="Calibri" w:cs="Calibri"/>
          <w:sz w:val="20"/>
          <w:szCs w:val="20"/>
          <w:lang w:val="en-GB"/>
        </w:rPr>
        <w:t xml:space="preserve"> </w:t>
      </w:r>
      <w:r w:rsidRPr="009E46E1">
        <w:rPr>
          <w:rFonts w:ascii="Calibri" w:hAnsi="Calibri" w:cs="Calibri"/>
          <w:sz w:val="20"/>
          <w:szCs w:val="20"/>
          <w:lang w:val="en-GB"/>
        </w:rPr>
        <w:t>immediately</w:t>
      </w:r>
      <w:r w:rsidR="00295840" w:rsidRPr="009E46E1">
        <w:rPr>
          <w:rFonts w:ascii="Calibri" w:hAnsi="Calibri" w:cs="Calibri"/>
          <w:sz w:val="20"/>
          <w:szCs w:val="20"/>
          <w:lang w:val="en-GB"/>
        </w:rPr>
        <w:t xml:space="preserve">        </w:t>
      </w:r>
      <w:r w:rsidRPr="009E46E1">
        <w:rPr>
          <w:rFonts w:ascii="Calibri" w:hAnsi="Calibri" w:cs="Calibri"/>
          <w:sz w:val="20"/>
          <w:szCs w:val="20"/>
          <w:lang w:val="en-GB"/>
        </w:rPr>
        <w:t xml:space="preserve">   (b)</w:t>
      </w:r>
      <w:r w:rsidR="00373F4A" w:rsidRPr="009E46E1">
        <w:rPr>
          <w:rFonts w:ascii="Calibri" w:hAnsi="Calibri" w:cs="Calibri"/>
          <w:sz w:val="20"/>
          <w:szCs w:val="20"/>
          <w:lang w:val="en-GB"/>
        </w:rPr>
        <w:t xml:space="preserve">Creating tripping hazards such as buggies, umbrellas, mops and other </w:t>
      </w:r>
      <w:r w:rsidR="00295840" w:rsidRPr="009E46E1">
        <w:rPr>
          <w:rFonts w:ascii="Calibri" w:hAnsi="Calibri" w:cs="Calibri"/>
          <w:sz w:val="20"/>
          <w:szCs w:val="20"/>
          <w:lang w:val="en-GB"/>
        </w:rPr>
        <w:t xml:space="preserve">                 </w:t>
      </w:r>
      <w:r w:rsidR="00373F4A" w:rsidRPr="009E46E1">
        <w:rPr>
          <w:rFonts w:ascii="Calibri" w:hAnsi="Calibri" w:cs="Calibri"/>
          <w:sz w:val="20"/>
          <w:szCs w:val="20"/>
          <w:lang w:val="en-GB"/>
        </w:rPr>
        <w:t>items left in the halls, kitchen, toilets and storeroom.</w:t>
      </w:r>
    </w:p>
    <w:p w:rsidR="00373F4A" w:rsidRPr="009E46E1" w:rsidRDefault="00373F4A">
      <w:pPr>
        <w:rPr>
          <w:rFonts w:ascii="Calibri" w:hAnsi="Calibri" w:cs="Calibri"/>
          <w:sz w:val="20"/>
          <w:szCs w:val="20"/>
          <w:lang w:val="en-GB"/>
        </w:rPr>
      </w:pPr>
      <w:r w:rsidRPr="009E46E1">
        <w:rPr>
          <w:rFonts w:ascii="Calibri" w:hAnsi="Calibri" w:cs="Calibri"/>
          <w:sz w:val="20"/>
          <w:szCs w:val="20"/>
          <w:lang w:val="en-GB"/>
        </w:rPr>
        <w:t xml:space="preserve">            (c) Use adequate lighting to avoid tripping in poorly lit areas.</w:t>
      </w:r>
    </w:p>
    <w:p w:rsidR="00373F4A" w:rsidRPr="009E46E1" w:rsidRDefault="00373F4A">
      <w:pPr>
        <w:rPr>
          <w:rFonts w:ascii="Calibri" w:hAnsi="Calibri" w:cs="Calibri"/>
          <w:sz w:val="20"/>
          <w:szCs w:val="20"/>
          <w:lang w:val="en-GB"/>
        </w:rPr>
      </w:pPr>
      <w:r w:rsidRPr="009E46E1">
        <w:rPr>
          <w:rFonts w:ascii="Calibri" w:hAnsi="Calibri" w:cs="Calibri"/>
          <w:sz w:val="20"/>
          <w:szCs w:val="20"/>
          <w:lang w:val="en-GB"/>
        </w:rPr>
        <w:t xml:space="preserve">            (d) Risk to individuals while in sole occupancy of the building</w:t>
      </w:r>
      <w:r w:rsidR="00145B52" w:rsidRPr="009E46E1">
        <w:rPr>
          <w:rFonts w:ascii="Calibri" w:hAnsi="Calibri" w:cs="Calibri"/>
          <w:sz w:val="20"/>
          <w:szCs w:val="20"/>
          <w:lang w:val="en-GB"/>
        </w:rPr>
        <w:t>.</w:t>
      </w:r>
    </w:p>
    <w:p w:rsidR="00145B52" w:rsidRPr="009E46E1" w:rsidRDefault="00373F4A">
      <w:pPr>
        <w:rPr>
          <w:rFonts w:ascii="Calibri" w:hAnsi="Calibri" w:cs="Calibri"/>
          <w:sz w:val="20"/>
          <w:szCs w:val="20"/>
          <w:lang w:val="en-GB"/>
        </w:rPr>
      </w:pPr>
      <w:r w:rsidRPr="009E46E1">
        <w:rPr>
          <w:rFonts w:ascii="Calibri" w:hAnsi="Calibri" w:cs="Calibri"/>
          <w:sz w:val="20"/>
          <w:szCs w:val="20"/>
          <w:lang w:val="en-GB"/>
        </w:rPr>
        <w:t xml:space="preserve">            (e) Risks involved in handling kitchen equipment e.g. cookers, water heaters, </w:t>
      </w:r>
      <w:r w:rsidR="00145B52" w:rsidRPr="009E46E1">
        <w:rPr>
          <w:rFonts w:ascii="Calibri" w:hAnsi="Calibri" w:cs="Calibri"/>
          <w:sz w:val="20"/>
          <w:szCs w:val="20"/>
          <w:lang w:val="en-GB"/>
        </w:rPr>
        <w:t xml:space="preserve">kettles </w:t>
      </w:r>
    </w:p>
    <w:p w:rsidR="00145B52" w:rsidRPr="009E46E1" w:rsidRDefault="00145B52">
      <w:pPr>
        <w:rPr>
          <w:rFonts w:ascii="Calibri" w:hAnsi="Calibri" w:cs="Calibri"/>
          <w:sz w:val="20"/>
          <w:szCs w:val="20"/>
          <w:lang w:val="en-GB"/>
        </w:rPr>
      </w:pPr>
      <w:r w:rsidRPr="009E46E1">
        <w:rPr>
          <w:rFonts w:ascii="Calibri" w:hAnsi="Calibri" w:cs="Calibri"/>
          <w:sz w:val="20"/>
          <w:szCs w:val="20"/>
          <w:lang w:val="en-GB"/>
        </w:rPr>
        <w:t xml:space="preserve">              and knives.</w:t>
      </w:r>
      <w:r w:rsidR="00295840" w:rsidRPr="009E46E1">
        <w:rPr>
          <w:rFonts w:ascii="Calibri" w:hAnsi="Calibri" w:cs="Calibri"/>
          <w:sz w:val="20"/>
          <w:szCs w:val="20"/>
          <w:lang w:val="en-GB"/>
        </w:rPr>
        <w:t xml:space="preserve">      </w:t>
      </w:r>
    </w:p>
    <w:p w:rsidR="00373F4A" w:rsidRPr="009E46E1" w:rsidRDefault="00295840">
      <w:pPr>
        <w:rPr>
          <w:rFonts w:ascii="Calibri" w:hAnsi="Calibri" w:cs="Calibri"/>
          <w:sz w:val="20"/>
          <w:szCs w:val="20"/>
          <w:lang w:val="en-GB"/>
        </w:rPr>
      </w:pPr>
      <w:r w:rsidRPr="009E46E1">
        <w:rPr>
          <w:rFonts w:ascii="Calibri" w:hAnsi="Calibri" w:cs="Calibri"/>
          <w:sz w:val="20"/>
          <w:szCs w:val="20"/>
          <w:lang w:val="en-GB"/>
        </w:rPr>
        <w:t xml:space="preserve"> </w:t>
      </w:r>
      <w:r w:rsidR="00373F4A" w:rsidRPr="009E46E1">
        <w:rPr>
          <w:rFonts w:ascii="Calibri" w:hAnsi="Calibri" w:cs="Calibri"/>
          <w:sz w:val="20"/>
          <w:szCs w:val="20"/>
          <w:lang w:val="en-GB"/>
        </w:rPr>
        <w:t xml:space="preserve">           (f) Creating toppling hazards by piling equipment e.g. store cupboards and </w:t>
      </w:r>
      <w:r w:rsidR="00145B52" w:rsidRPr="009E46E1">
        <w:rPr>
          <w:rFonts w:ascii="Calibri" w:hAnsi="Calibri" w:cs="Calibri"/>
          <w:sz w:val="20"/>
          <w:szCs w:val="20"/>
          <w:lang w:val="en-GB"/>
        </w:rPr>
        <w:t>storeroom</w:t>
      </w:r>
    </w:p>
    <w:p w:rsidR="007577B5" w:rsidRDefault="007577B5">
      <w:pPr>
        <w:rPr>
          <w:rFonts w:ascii="Calibri" w:hAnsi="Calibri" w:cs="Calibri"/>
          <w:lang w:val="en-GB"/>
        </w:rPr>
      </w:pPr>
    </w:p>
    <w:tbl>
      <w:tblPr>
        <w:tblStyle w:val="TableGrid"/>
        <w:tblpPr w:leftFromText="180" w:rightFromText="180" w:vertAnchor="text" w:horzAnchor="margin" w:tblpY="102"/>
        <w:tblW w:w="9569" w:type="dxa"/>
        <w:tblInd w:w="0" w:type="dxa"/>
        <w:tblLook w:val="04A0" w:firstRow="1" w:lastRow="0" w:firstColumn="1" w:lastColumn="0" w:noHBand="0" w:noVBand="1"/>
      </w:tblPr>
      <w:tblGrid>
        <w:gridCol w:w="4784"/>
        <w:gridCol w:w="4785"/>
      </w:tblGrid>
      <w:tr w:rsidR="00FD644F" w:rsidTr="00FD644F">
        <w:trPr>
          <w:trHeight w:val="557"/>
        </w:trPr>
        <w:tc>
          <w:tcPr>
            <w:tcW w:w="4784" w:type="dxa"/>
            <w:tcBorders>
              <w:top w:val="single" w:sz="4" w:space="0" w:color="auto"/>
              <w:left w:val="single" w:sz="4" w:space="0" w:color="auto"/>
              <w:bottom w:val="single" w:sz="4" w:space="0" w:color="auto"/>
              <w:right w:val="single" w:sz="4" w:space="0" w:color="auto"/>
            </w:tcBorders>
            <w:vAlign w:val="center"/>
            <w:hideMark/>
          </w:tcPr>
          <w:p w:rsidR="00FD644F" w:rsidRPr="00FD644F" w:rsidRDefault="00FD644F">
            <w:pPr>
              <w:ind w:firstLine="0"/>
              <w:jc w:val="center"/>
              <w:rPr>
                <w:rFonts w:ascii="Arial" w:hAnsi="Arial" w:cs="Arial"/>
                <w:b/>
                <w:sz w:val="20"/>
                <w:szCs w:val="20"/>
              </w:rPr>
            </w:pPr>
            <w:r w:rsidRPr="00FD644F">
              <w:rPr>
                <w:rFonts w:ascii="Arial" w:hAnsi="Arial" w:cs="Arial"/>
                <w:b/>
                <w:sz w:val="20"/>
                <w:szCs w:val="20"/>
              </w:rPr>
              <w:t>Policy</w:t>
            </w:r>
          </w:p>
        </w:tc>
        <w:tc>
          <w:tcPr>
            <w:tcW w:w="4785" w:type="dxa"/>
            <w:tcBorders>
              <w:top w:val="single" w:sz="4" w:space="0" w:color="auto"/>
              <w:left w:val="single" w:sz="4" w:space="0" w:color="auto"/>
              <w:bottom w:val="single" w:sz="4" w:space="0" w:color="auto"/>
              <w:right w:val="single" w:sz="4" w:space="0" w:color="auto"/>
            </w:tcBorders>
            <w:vAlign w:val="center"/>
            <w:hideMark/>
          </w:tcPr>
          <w:p w:rsidR="00FD644F" w:rsidRPr="00FD644F" w:rsidRDefault="00FD644F">
            <w:pPr>
              <w:ind w:firstLine="0"/>
              <w:jc w:val="center"/>
              <w:rPr>
                <w:rFonts w:ascii="Arial" w:hAnsi="Arial" w:cs="Arial"/>
                <w:b/>
                <w:sz w:val="20"/>
                <w:szCs w:val="20"/>
              </w:rPr>
            </w:pPr>
            <w:r w:rsidRPr="00FD644F">
              <w:rPr>
                <w:rFonts w:ascii="Arial" w:hAnsi="Arial" w:cs="Arial"/>
                <w:b/>
                <w:sz w:val="20"/>
                <w:szCs w:val="20"/>
              </w:rPr>
              <w:t>Safety Rules for Hirers</w:t>
            </w:r>
          </w:p>
        </w:tc>
      </w:tr>
      <w:tr w:rsidR="00FD644F" w:rsidTr="00FD644F">
        <w:trPr>
          <w:trHeight w:val="580"/>
        </w:trPr>
        <w:tc>
          <w:tcPr>
            <w:tcW w:w="4784" w:type="dxa"/>
            <w:tcBorders>
              <w:top w:val="single" w:sz="4" w:space="0" w:color="auto"/>
              <w:left w:val="single" w:sz="4" w:space="0" w:color="auto"/>
              <w:bottom w:val="single" w:sz="4" w:space="0" w:color="auto"/>
              <w:right w:val="single" w:sz="4" w:space="0" w:color="auto"/>
            </w:tcBorders>
            <w:vAlign w:val="center"/>
            <w:hideMark/>
          </w:tcPr>
          <w:p w:rsidR="00FD644F" w:rsidRPr="00FD644F" w:rsidRDefault="00FD644F">
            <w:pPr>
              <w:ind w:firstLine="0"/>
              <w:jc w:val="center"/>
              <w:rPr>
                <w:rFonts w:ascii="Arial" w:hAnsi="Arial" w:cs="Arial"/>
                <w:b/>
                <w:sz w:val="20"/>
                <w:szCs w:val="20"/>
              </w:rPr>
            </w:pPr>
            <w:r w:rsidRPr="00FD644F">
              <w:rPr>
                <w:rFonts w:ascii="Arial" w:hAnsi="Arial" w:cs="Arial"/>
                <w:b/>
                <w:sz w:val="20"/>
                <w:szCs w:val="20"/>
              </w:rPr>
              <w:t>Date / Version</w:t>
            </w:r>
          </w:p>
        </w:tc>
        <w:tc>
          <w:tcPr>
            <w:tcW w:w="4785" w:type="dxa"/>
            <w:tcBorders>
              <w:top w:val="single" w:sz="4" w:space="0" w:color="auto"/>
              <w:left w:val="single" w:sz="4" w:space="0" w:color="auto"/>
              <w:bottom w:val="single" w:sz="4" w:space="0" w:color="auto"/>
              <w:right w:val="single" w:sz="4" w:space="0" w:color="auto"/>
            </w:tcBorders>
            <w:vAlign w:val="center"/>
            <w:hideMark/>
          </w:tcPr>
          <w:p w:rsidR="00FD644F" w:rsidRPr="00FD644F" w:rsidRDefault="00C63814">
            <w:pPr>
              <w:ind w:firstLine="0"/>
              <w:jc w:val="center"/>
              <w:rPr>
                <w:rFonts w:ascii="Arial" w:hAnsi="Arial" w:cs="Arial"/>
                <w:b/>
                <w:sz w:val="20"/>
                <w:szCs w:val="20"/>
              </w:rPr>
            </w:pPr>
            <w:r>
              <w:rPr>
                <w:rFonts w:ascii="Arial" w:hAnsi="Arial" w:cs="Arial"/>
                <w:b/>
                <w:sz w:val="20"/>
                <w:szCs w:val="20"/>
              </w:rPr>
              <w:t>June 2025</w:t>
            </w:r>
          </w:p>
        </w:tc>
      </w:tr>
      <w:tr w:rsidR="00FD644F" w:rsidTr="00FD644F">
        <w:trPr>
          <w:trHeight w:val="316"/>
        </w:trPr>
        <w:tc>
          <w:tcPr>
            <w:tcW w:w="4784" w:type="dxa"/>
            <w:tcBorders>
              <w:top w:val="single" w:sz="4" w:space="0" w:color="auto"/>
              <w:left w:val="single" w:sz="4" w:space="0" w:color="auto"/>
              <w:bottom w:val="single" w:sz="4" w:space="0" w:color="auto"/>
              <w:right w:val="single" w:sz="4" w:space="0" w:color="auto"/>
            </w:tcBorders>
            <w:vAlign w:val="center"/>
            <w:hideMark/>
          </w:tcPr>
          <w:p w:rsidR="00FD644F" w:rsidRPr="00FD644F" w:rsidRDefault="00FD644F">
            <w:pPr>
              <w:ind w:firstLine="0"/>
              <w:jc w:val="center"/>
              <w:rPr>
                <w:rFonts w:ascii="Arial" w:hAnsi="Arial" w:cs="Arial"/>
                <w:b/>
                <w:sz w:val="20"/>
                <w:szCs w:val="20"/>
              </w:rPr>
            </w:pPr>
            <w:r w:rsidRPr="00FD644F">
              <w:rPr>
                <w:rFonts w:ascii="Arial" w:hAnsi="Arial" w:cs="Arial"/>
                <w:b/>
                <w:sz w:val="20"/>
                <w:szCs w:val="20"/>
              </w:rPr>
              <w:t xml:space="preserve">Review Date </w:t>
            </w:r>
          </w:p>
        </w:tc>
        <w:tc>
          <w:tcPr>
            <w:tcW w:w="4785" w:type="dxa"/>
            <w:tcBorders>
              <w:top w:val="single" w:sz="4" w:space="0" w:color="auto"/>
              <w:left w:val="single" w:sz="4" w:space="0" w:color="auto"/>
              <w:bottom w:val="single" w:sz="4" w:space="0" w:color="auto"/>
              <w:right w:val="single" w:sz="4" w:space="0" w:color="auto"/>
            </w:tcBorders>
            <w:vAlign w:val="center"/>
            <w:hideMark/>
          </w:tcPr>
          <w:p w:rsidR="00FD644F" w:rsidRPr="00FD644F" w:rsidRDefault="00C63814">
            <w:pPr>
              <w:ind w:firstLine="0"/>
              <w:jc w:val="center"/>
              <w:rPr>
                <w:rFonts w:ascii="Arial" w:hAnsi="Arial" w:cs="Arial"/>
                <w:b/>
                <w:sz w:val="20"/>
                <w:szCs w:val="20"/>
              </w:rPr>
            </w:pPr>
            <w:r>
              <w:rPr>
                <w:rFonts w:ascii="Arial" w:hAnsi="Arial" w:cs="Arial"/>
                <w:b/>
                <w:sz w:val="20"/>
                <w:szCs w:val="20"/>
              </w:rPr>
              <w:t>June 2026</w:t>
            </w:r>
            <w:bookmarkStart w:id="0" w:name="_GoBack"/>
            <w:bookmarkEnd w:id="0"/>
          </w:p>
        </w:tc>
      </w:tr>
    </w:tbl>
    <w:p w:rsidR="00373F4A" w:rsidRDefault="00373F4A">
      <w:pPr>
        <w:rPr>
          <w:lang w:val="en-GB"/>
        </w:rPr>
      </w:pPr>
    </w:p>
    <w:sectPr w:rsidR="00373F4A" w:rsidSect="00360657">
      <w:footerReference w:type="default" r:id="rId8"/>
      <w:pgSz w:w="11905" w:h="16837"/>
      <w:pgMar w:top="993" w:right="1440" w:bottom="993"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6E" w:rsidRDefault="009F296E" w:rsidP="00F82C93">
      <w:r>
        <w:separator/>
      </w:r>
    </w:p>
  </w:endnote>
  <w:endnote w:type="continuationSeparator" w:id="0">
    <w:p w:rsidR="009F296E" w:rsidRDefault="009F296E" w:rsidP="00F8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Liberation Mon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3" w:rsidRPr="00F82C93" w:rsidRDefault="00F82C93">
    <w:pPr>
      <w:pStyle w:val="Footer"/>
      <w:rPr>
        <w:rFonts w:asciiTheme="minorHAnsi" w:hAnsiTheme="minorHAnsi" w:cstheme="minorHAnsi"/>
      </w:rPr>
    </w:pPr>
    <w:r w:rsidRPr="00F82C93">
      <w:rPr>
        <w:rFonts w:asciiTheme="minorHAnsi" w:hAnsiTheme="minorHAnsi" w:cstheme="minorHAnsi"/>
      </w:rPr>
      <w:t>Fordham Village Hall Charity Number 1007775</w:t>
    </w:r>
  </w:p>
  <w:p w:rsidR="00F82C93" w:rsidRDefault="00F82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6E" w:rsidRDefault="009F296E" w:rsidP="00F82C93">
      <w:r>
        <w:separator/>
      </w:r>
    </w:p>
  </w:footnote>
  <w:footnote w:type="continuationSeparator" w:id="0">
    <w:p w:rsidR="009F296E" w:rsidRDefault="009F296E" w:rsidP="00F82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7C02E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27046DDD"/>
    <w:multiLevelType w:val="hybridMultilevel"/>
    <w:tmpl w:val="F6A23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5D2957"/>
    <w:multiLevelType w:val="hybridMultilevel"/>
    <w:tmpl w:val="3AFEA4F6"/>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690" w:hanging="360"/>
      </w:pPr>
    </w:lvl>
    <w:lvl w:ilvl="2" w:tplc="0809001B" w:tentative="1">
      <w:start w:val="1"/>
      <w:numFmt w:val="lowerRoman"/>
      <w:lvlText w:val="%3."/>
      <w:lvlJc w:val="right"/>
      <w:pPr>
        <w:ind w:left="2410" w:hanging="180"/>
      </w:pPr>
    </w:lvl>
    <w:lvl w:ilvl="3" w:tplc="0809000F" w:tentative="1">
      <w:start w:val="1"/>
      <w:numFmt w:val="decimal"/>
      <w:lvlText w:val="%4."/>
      <w:lvlJc w:val="left"/>
      <w:pPr>
        <w:ind w:left="3130" w:hanging="360"/>
      </w:pPr>
    </w:lvl>
    <w:lvl w:ilvl="4" w:tplc="08090019" w:tentative="1">
      <w:start w:val="1"/>
      <w:numFmt w:val="lowerLetter"/>
      <w:lvlText w:val="%5."/>
      <w:lvlJc w:val="left"/>
      <w:pPr>
        <w:ind w:left="3850" w:hanging="360"/>
      </w:pPr>
    </w:lvl>
    <w:lvl w:ilvl="5" w:tplc="0809001B" w:tentative="1">
      <w:start w:val="1"/>
      <w:numFmt w:val="lowerRoman"/>
      <w:lvlText w:val="%6."/>
      <w:lvlJc w:val="right"/>
      <w:pPr>
        <w:ind w:left="4570" w:hanging="180"/>
      </w:pPr>
    </w:lvl>
    <w:lvl w:ilvl="6" w:tplc="0809000F" w:tentative="1">
      <w:start w:val="1"/>
      <w:numFmt w:val="decimal"/>
      <w:lvlText w:val="%7."/>
      <w:lvlJc w:val="left"/>
      <w:pPr>
        <w:ind w:left="5290" w:hanging="360"/>
      </w:pPr>
    </w:lvl>
    <w:lvl w:ilvl="7" w:tplc="08090019" w:tentative="1">
      <w:start w:val="1"/>
      <w:numFmt w:val="lowerLetter"/>
      <w:lvlText w:val="%8."/>
      <w:lvlJc w:val="left"/>
      <w:pPr>
        <w:ind w:left="6010" w:hanging="360"/>
      </w:pPr>
    </w:lvl>
    <w:lvl w:ilvl="8" w:tplc="0809001B" w:tentative="1">
      <w:start w:val="1"/>
      <w:numFmt w:val="lowerRoman"/>
      <w:lvlText w:val="%9."/>
      <w:lvlJc w:val="right"/>
      <w:pPr>
        <w:ind w:left="673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4A"/>
    <w:rsid w:val="000751B5"/>
    <w:rsid w:val="00084B72"/>
    <w:rsid w:val="00145B52"/>
    <w:rsid w:val="00256E5D"/>
    <w:rsid w:val="002846A1"/>
    <w:rsid w:val="00295840"/>
    <w:rsid w:val="00355838"/>
    <w:rsid w:val="00360657"/>
    <w:rsid w:val="00373F4A"/>
    <w:rsid w:val="00387961"/>
    <w:rsid w:val="003A000D"/>
    <w:rsid w:val="00484580"/>
    <w:rsid w:val="00491BC8"/>
    <w:rsid w:val="004D1129"/>
    <w:rsid w:val="004D2F97"/>
    <w:rsid w:val="0050353F"/>
    <w:rsid w:val="00505D3A"/>
    <w:rsid w:val="005C7EAB"/>
    <w:rsid w:val="005D5509"/>
    <w:rsid w:val="007577B5"/>
    <w:rsid w:val="00770994"/>
    <w:rsid w:val="00865522"/>
    <w:rsid w:val="0099208D"/>
    <w:rsid w:val="009E46E1"/>
    <w:rsid w:val="009F296E"/>
    <w:rsid w:val="00A855EE"/>
    <w:rsid w:val="00B65B2E"/>
    <w:rsid w:val="00B6793C"/>
    <w:rsid w:val="00BD1A6C"/>
    <w:rsid w:val="00C63814"/>
    <w:rsid w:val="00D15D75"/>
    <w:rsid w:val="00D354CE"/>
    <w:rsid w:val="00F8263D"/>
    <w:rsid w:val="00F82C93"/>
    <w:rsid w:val="00FD6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B2E"/>
    <w:pPr>
      <w:widowControl w:val="0"/>
      <w:autoSpaceDE w:val="0"/>
      <w:autoSpaceDN w:val="0"/>
      <w:adjustRightInd w:val="0"/>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65B2E"/>
  </w:style>
  <w:style w:type="paragraph" w:customStyle="1" w:styleId="Level1">
    <w:name w:val="Level 1"/>
    <w:basedOn w:val="Normal"/>
    <w:uiPriority w:val="99"/>
    <w:rsid w:val="00B65B2E"/>
    <w:pPr>
      <w:ind w:left="720" w:hanging="720"/>
    </w:pPr>
  </w:style>
  <w:style w:type="table" w:styleId="TableGrid">
    <w:name w:val="Table Grid"/>
    <w:basedOn w:val="TableNormal"/>
    <w:uiPriority w:val="59"/>
    <w:rsid w:val="00FD644F"/>
    <w:pPr>
      <w:ind w:firstLine="567"/>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C93"/>
    <w:pPr>
      <w:tabs>
        <w:tab w:val="center" w:pos="4513"/>
        <w:tab w:val="right" w:pos="9026"/>
      </w:tabs>
    </w:pPr>
  </w:style>
  <w:style w:type="character" w:customStyle="1" w:styleId="HeaderChar">
    <w:name w:val="Header Char"/>
    <w:basedOn w:val="DefaultParagraphFont"/>
    <w:link w:val="Header"/>
    <w:uiPriority w:val="99"/>
    <w:rsid w:val="00F82C93"/>
    <w:rPr>
      <w:rFonts w:ascii="Times New Roman" w:hAnsi="Times New Roman"/>
      <w:sz w:val="24"/>
      <w:szCs w:val="24"/>
      <w:lang w:val="en-US"/>
    </w:rPr>
  </w:style>
  <w:style w:type="paragraph" w:styleId="Footer">
    <w:name w:val="footer"/>
    <w:basedOn w:val="Normal"/>
    <w:link w:val="FooterChar"/>
    <w:uiPriority w:val="99"/>
    <w:unhideWhenUsed/>
    <w:rsid w:val="00F82C93"/>
    <w:pPr>
      <w:tabs>
        <w:tab w:val="center" w:pos="4513"/>
        <w:tab w:val="right" w:pos="9026"/>
      </w:tabs>
    </w:pPr>
  </w:style>
  <w:style w:type="character" w:customStyle="1" w:styleId="FooterChar">
    <w:name w:val="Footer Char"/>
    <w:basedOn w:val="DefaultParagraphFont"/>
    <w:link w:val="Footer"/>
    <w:uiPriority w:val="99"/>
    <w:rsid w:val="00F82C93"/>
    <w:rPr>
      <w:rFonts w:ascii="Times New Roman" w:hAnsi="Times New Roman"/>
      <w:sz w:val="24"/>
      <w:szCs w:val="24"/>
      <w:lang w:val="en-US"/>
    </w:rPr>
  </w:style>
  <w:style w:type="paragraph" w:styleId="BalloonText">
    <w:name w:val="Balloon Text"/>
    <w:basedOn w:val="Normal"/>
    <w:link w:val="BalloonTextChar"/>
    <w:uiPriority w:val="99"/>
    <w:semiHidden/>
    <w:unhideWhenUsed/>
    <w:rsid w:val="00F82C93"/>
    <w:rPr>
      <w:rFonts w:ascii="Tahoma" w:hAnsi="Tahoma" w:cs="Tahoma"/>
      <w:sz w:val="16"/>
      <w:szCs w:val="16"/>
    </w:rPr>
  </w:style>
  <w:style w:type="character" w:customStyle="1" w:styleId="BalloonTextChar">
    <w:name w:val="Balloon Text Char"/>
    <w:basedOn w:val="DefaultParagraphFont"/>
    <w:link w:val="BalloonText"/>
    <w:uiPriority w:val="99"/>
    <w:semiHidden/>
    <w:rsid w:val="00F82C9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B2E"/>
    <w:pPr>
      <w:widowControl w:val="0"/>
      <w:autoSpaceDE w:val="0"/>
      <w:autoSpaceDN w:val="0"/>
      <w:adjustRightInd w:val="0"/>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65B2E"/>
  </w:style>
  <w:style w:type="paragraph" w:customStyle="1" w:styleId="Level1">
    <w:name w:val="Level 1"/>
    <w:basedOn w:val="Normal"/>
    <w:uiPriority w:val="99"/>
    <w:rsid w:val="00B65B2E"/>
    <w:pPr>
      <w:ind w:left="720" w:hanging="720"/>
    </w:pPr>
  </w:style>
  <w:style w:type="table" w:styleId="TableGrid">
    <w:name w:val="Table Grid"/>
    <w:basedOn w:val="TableNormal"/>
    <w:uiPriority w:val="59"/>
    <w:rsid w:val="00FD644F"/>
    <w:pPr>
      <w:ind w:firstLine="567"/>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C93"/>
    <w:pPr>
      <w:tabs>
        <w:tab w:val="center" w:pos="4513"/>
        <w:tab w:val="right" w:pos="9026"/>
      </w:tabs>
    </w:pPr>
  </w:style>
  <w:style w:type="character" w:customStyle="1" w:styleId="HeaderChar">
    <w:name w:val="Header Char"/>
    <w:basedOn w:val="DefaultParagraphFont"/>
    <w:link w:val="Header"/>
    <w:uiPriority w:val="99"/>
    <w:rsid w:val="00F82C93"/>
    <w:rPr>
      <w:rFonts w:ascii="Times New Roman" w:hAnsi="Times New Roman"/>
      <w:sz w:val="24"/>
      <w:szCs w:val="24"/>
      <w:lang w:val="en-US"/>
    </w:rPr>
  </w:style>
  <w:style w:type="paragraph" w:styleId="Footer">
    <w:name w:val="footer"/>
    <w:basedOn w:val="Normal"/>
    <w:link w:val="FooterChar"/>
    <w:uiPriority w:val="99"/>
    <w:unhideWhenUsed/>
    <w:rsid w:val="00F82C93"/>
    <w:pPr>
      <w:tabs>
        <w:tab w:val="center" w:pos="4513"/>
        <w:tab w:val="right" w:pos="9026"/>
      </w:tabs>
    </w:pPr>
  </w:style>
  <w:style w:type="character" w:customStyle="1" w:styleId="FooterChar">
    <w:name w:val="Footer Char"/>
    <w:basedOn w:val="DefaultParagraphFont"/>
    <w:link w:val="Footer"/>
    <w:uiPriority w:val="99"/>
    <w:rsid w:val="00F82C93"/>
    <w:rPr>
      <w:rFonts w:ascii="Times New Roman" w:hAnsi="Times New Roman"/>
      <w:sz w:val="24"/>
      <w:szCs w:val="24"/>
      <w:lang w:val="en-US"/>
    </w:rPr>
  </w:style>
  <w:style w:type="paragraph" w:styleId="BalloonText">
    <w:name w:val="Balloon Text"/>
    <w:basedOn w:val="Normal"/>
    <w:link w:val="BalloonTextChar"/>
    <w:uiPriority w:val="99"/>
    <w:semiHidden/>
    <w:unhideWhenUsed/>
    <w:rsid w:val="00F82C93"/>
    <w:rPr>
      <w:rFonts w:ascii="Tahoma" w:hAnsi="Tahoma" w:cs="Tahoma"/>
      <w:sz w:val="16"/>
      <w:szCs w:val="16"/>
    </w:rPr>
  </w:style>
  <w:style w:type="character" w:customStyle="1" w:styleId="BalloonTextChar">
    <w:name w:val="Balloon Text Char"/>
    <w:basedOn w:val="DefaultParagraphFont"/>
    <w:link w:val="BalloonText"/>
    <w:uiPriority w:val="99"/>
    <w:semiHidden/>
    <w:rsid w:val="00F82C9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Shepherd</cp:lastModifiedBy>
  <cp:revision>17</cp:revision>
  <dcterms:created xsi:type="dcterms:W3CDTF">2019-04-26T19:49:00Z</dcterms:created>
  <dcterms:modified xsi:type="dcterms:W3CDTF">2025-07-08T08:14:00Z</dcterms:modified>
</cp:coreProperties>
</file>